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highlight w:val="white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highlight w:val="white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highlight w:val="white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highlight w:val="white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highlight w:val="white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highlight w:val="white"/>
          <w:lang w:val="it-IT" w:eastAsia="it-IT" w:bidi="ar-SA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ab/>
        <w:tab/>
        <w:tab/>
        <w:tab/>
        <w:tab/>
        <w:tab/>
        <w:t xml:space="preserve">             </w:t>
      </w:r>
      <w:r>
        <w:rPr>
          <w:rFonts w:cs="Tahoma" w:ascii="Tahoma" w:hAnsi="Tahoma"/>
          <w:sz w:val="20"/>
          <w:szCs w:val="20"/>
          <w:u w:val="none"/>
          <w:shd w:fill="FFFFFF" w:val="clear"/>
        </w:rPr>
        <w:t>Spett. le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sz w:val="20"/>
          <w:szCs w:val="22"/>
          <w:u w:val="none"/>
          <w:shd w:fill="FFFFFF" w:val="clear"/>
        </w:rPr>
        <w:t>Comune di Reggio Emilia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fals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Archivio Generale – Sezione Protocollo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fals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Via Mazzacurati n. 11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  <w:tab/>
        <w:t>42122 Reggio Emilia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/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  <w:highlight w:val="white"/>
        </w:rPr>
      </w:pPr>
      <w:r>
        <w:rPr>
          <w:rFonts w:cs="Tahoma" w:ascii="Tahoma" w:hAnsi="Tahoma"/>
          <w:b/>
          <w:bCs/>
          <w:sz w:val="20"/>
          <w:szCs w:val="20"/>
          <w:highlight w:val="white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/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  <w:t xml:space="preserve">            </w:t>
      </w:r>
    </w:p>
    <w:p>
      <w:pPr>
        <w:pStyle w:val="Normal"/>
        <w:shd w:val="clear" w:fill="FFFFFF"/>
        <w:jc w:val="both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</w:r>
    </w:p>
    <w:p>
      <w:pPr>
        <w:pStyle w:val="Normal"/>
        <w:shd w:val="clear" w:fill="FFFFFF"/>
        <w:jc w:val="both"/>
        <w:rPr>
          <w:rFonts w:ascii="Tahoma" w:hAnsi="Tahoma" w:cs="Tahoma"/>
          <w:b/>
          <w:b/>
          <w:bCs/>
          <w:sz w:val="20"/>
          <w:szCs w:val="20"/>
          <w:shd w:fill="FFFF00" w:val="clear"/>
        </w:rPr>
      </w:pPr>
      <w:r>
        <w:rPr>
          <w:rFonts w:cs="Tahoma" w:ascii="Tahoma" w:hAnsi="Tahoma"/>
          <w:b/>
          <w:bCs/>
          <w:sz w:val="20"/>
          <w:szCs w:val="20"/>
          <w:shd w:fill="FFFF00" w:val="clear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Oggetto: </w:t>
      </w:r>
      <w:r>
        <w:rPr>
          <w:rFonts w:cs="Tahoma" w:ascii="Tahoma" w:hAnsi="Tahoma"/>
          <w:b w:val="false"/>
          <w:bCs w:val="false"/>
          <w:sz w:val="20"/>
          <w:szCs w:val="20"/>
        </w:rPr>
        <w:t xml:space="preserve">GARA MEDIANTE PROCEDURA APERTA, AI SENSI DEGLI ARTICOLI 3 COMMA 1 LETTERA SSS), 30 E 60 D.LGS. 18 APRILE 2016 N. 50, PER L'AGGIUDICAZIONE DELL'APPALTO PUBBLICO DI LAVORI, COME DEFINITO DALL'ARTICOLO 3 COMMA 1 LETTERA II) D.LGS. 18 APRILE 2016 N. 50, AVENTE AD OGGETTO PIANO STRALCIO "CULTURA E TURISMO" FONDO PER LO SVILUPPO E LA COESIONE 2014-2020 - PROGETTO “DUCATO ESTENSE” - “INTERVENTO DI RESTAURO E VALORIZZAZIONE DELLA PASSEGGIATA SETTECENTESCA DI COLLEGAMENTO TRA PALAZZO E REGGIA” - CORSO GARIBALDI (TRATTO PIAZZA GIOBERTI) </w:t>
      </w:r>
      <w:r>
        <w:rPr>
          <w:rFonts w:cs="Tahoma" w:ascii="Tahoma" w:hAnsi="Tahoma"/>
          <w:b/>
          <w:bCs/>
          <w:sz w:val="20"/>
          <w:szCs w:val="20"/>
        </w:rPr>
        <w:t xml:space="preserve">LOTTO 1  CIG </w:t>
      </w:r>
      <w:r>
        <w:rPr>
          <w:rFonts w:cs="Arial" w:ascii="Tahoma" w:hAnsi="Tahoma"/>
          <w:b/>
          <w:bCs/>
          <w:sz w:val="20"/>
          <w:szCs w:val="20"/>
        </w:rPr>
        <w:t>7449185DEA</w:t>
      </w:r>
      <w:r>
        <w:rPr>
          <w:rFonts w:cs="Tahoma" w:ascii="Tahoma" w:hAnsi="Tahoma"/>
          <w:b/>
          <w:bCs/>
          <w:sz w:val="20"/>
          <w:szCs w:val="20"/>
        </w:rPr>
        <w:t xml:space="preserve"> -   CUP J82C17000120001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highlight w:val="yellow"/>
        </w:rPr>
      </w:pPr>
      <w:r>
        <w:rPr>
          <w:highlight w:val="yellow"/>
        </w:rPr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__________________________________________________________ il 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______________________________________________________________________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/>
      </w:pPr>
      <w:r>
        <w:rPr>
          <w:rFonts w:cs="Tahoma" w:ascii="Tahoma" w:hAnsi="Tahoma"/>
          <w:sz w:val="20"/>
          <w:szCs w:val="20"/>
          <w:shd w:fill="FFFFFF" w:val="clear"/>
        </w:rPr>
        <w:t>della società (se ricorre) 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sz w:val="20"/>
          <w:szCs w:val="20"/>
        </w:rPr>
        <w:t>indirizzo _________________________________________________________________________ Partita I.V.A. ___________________________ Codice Fiscale ______________________________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OFFRE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per i lavori di restauro e valorizzazione della passeggiata settecentesca di collegamento tra Palazzo e Reggia” - Corso Garibaldi (tratto piazza Gioberti) Lotto 1  CIG  </w:t>
      </w:r>
      <w:r>
        <w:rPr>
          <w:rFonts w:cs="Arial" w:ascii="Tahoma" w:hAnsi="Tahoma"/>
          <w:b/>
          <w:bCs/>
          <w:sz w:val="20"/>
          <w:szCs w:val="20"/>
        </w:rPr>
        <w:t xml:space="preserve">7449185DEA - </w:t>
      </w:r>
      <w:r>
        <w:rPr>
          <w:rFonts w:cs="Tahoma" w:ascii="Tahoma" w:hAnsi="Tahoma"/>
          <w:b/>
          <w:bCs/>
          <w:sz w:val="20"/>
          <w:szCs w:val="20"/>
        </w:rPr>
        <w:t xml:space="preserve">  CUP J82c17000120001</w:t>
      </w:r>
    </w:p>
    <w:p>
      <w:pPr>
        <w:pStyle w:val="Normal"/>
        <w:spacing w:lineRule="auto" w:line="360"/>
        <w:jc w:val="both"/>
        <w:rPr>
          <w:rFonts w:ascii="Tahoma" w:hAnsi="Tahoma" w:eastAsia="Times New Roman" w:cs="Tahoma"/>
          <w:b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_____________) naturali e consecutivi rispetto al termine per l’ultimazione dei lavori, termine previsto in giorni 210 (duecentodieci) naturali e consecutivi decorrenti dalla data di stipula del contratto o dell’eventuale affidamento in via d’urgenza, sì che il nuovo termine conseguente per la ultimazione della progettazione definitiva sarà pari a giorni _________ (dicesi 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N.B.</w:t>
      </w:r>
      <w:r>
        <w:rPr>
          <w:rFonts w:cs="Tahoma" w:ascii="Tahoma" w:hAnsi="Tahoma"/>
          <w:b/>
          <w:bCs/>
          <w:sz w:val="20"/>
          <w:szCs w:val="20"/>
          <w:u w:val="none"/>
        </w:rPr>
        <w:t>: Non saranno ammesse riduzioni di tempi superiori a giorni 60 (sessanta) giorni, ai sensi di quanto disposto dal punto II.2.2 del Disciplinare di Gara.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/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0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0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18"/>
          <w:szCs w:val="18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58000" cy="54229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7280" cy="54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C2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39.9pt;height:42.6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C2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/>
      <w:numPr>
        <w:ilvl w:val="7"/>
        <w:numId w:val="1"/>
      </w:numPr>
      <w:spacing w:lineRule="auto" w:line="312"/>
      <w:jc w:val="center"/>
      <w:outlineLvl w:val="7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true"/>
      <w:spacing w:lineRule="atLeast" w:line="280"/>
      <w:jc w:val="both"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11439</TotalTime>
  <Application>LibreOffice/5.3.4.2$Windows_x86 LibreOffice_project/f82d347ccc0be322489bf7da61d7e4ad13fe2ff3</Application>
  <Pages>2</Pages>
  <Words>315</Words>
  <Characters>2350</Characters>
  <CharactersWithSpaces>2732</CharactersWithSpaces>
  <Paragraphs>28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Provvidenza Favaloro</cp:lastModifiedBy>
  <cp:lastPrinted>2017-05-23T10:45:55Z</cp:lastPrinted>
  <dcterms:modified xsi:type="dcterms:W3CDTF">2018-04-13T11:39:08Z</dcterms:modified>
  <cp:revision>144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